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6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40" w:right="0" w:firstLine="0"/>
        <w:jc w:val="left"/>
        <w:rPr>
          <w:sz w:val="24"/>
          <w:szCs w:val="24"/>
        </w:rPr>
      </w:pPr>
      <w:r>
        <w:drawing>
          <wp:anchor distT="0" distB="1244600" distL="0" distR="457200" simplePos="0" relativeHeight="125829378" behindDoc="0" locked="0" layoutInCell="1" allowOverlap="1">
            <wp:simplePos x="0" y="0"/>
            <wp:positionH relativeFrom="page">
              <wp:posOffset>4894580</wp:posOffset>
            </wp:positionH>
            <wp:positionV relativeFrom="paragraph">
              <wp:posOffset>177800</wp:posOffset>
            </wp:positionV>
            <wp:extent cx="1432560" cy="151193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32560" cy="15119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692785</wp:posOffset>
                </wp:positionV>
                <wp:extent cx="161290" cy="20447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1.5pt;margin-top:54.549999999999997pt;width:12.699999999999999pt;height:16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5299710</wp:posOffset>
                </wp:positionH>
                <wp:positionV relativeFrom="paragraph">
                  <wp:posOffset>930910</wp:posOffset>
                </wp:positionV>
                <wp:extent cx="582295" cy="14922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ru-RU" w:eastAsia="ru-RU" w:bidi="ru-RU"/>
                              </w:rPr>
                              <w:t>эияввоеваол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7.30000000000001pt;margin-top:73.299999999999997pt;width:45.850000000000001pt;height:11.7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ru-RU" w:eastAsia="ru-RU" w:bidi="ru-RU"/>
                        </w:rPr>
                        <w:t>эияввоеваол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Генеральный директор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90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РОСТ»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916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тин А. В.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500" w:line="240" w:lineRule="auto"/>
        <w:ind w:left="128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программного обеспечения и (или) его компонентов, разрешенного к использованию на АРМ, входящих в состав объекта информатизации - «Информационная система персональных данных Общества с Ограниченной Ответственностью «Центр развитие образование становление творчество» для подключения к защищенной сети передачи данных № 3608»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582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1286" w:left="551" w:right="444" w:bottom="1171" w:header="858" w:footer="743" w:gutter="0"/>
      <w:pgNumType w:start="15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Основной текст (8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Основной текст (8)"/>
    <w:basedOn w:val="Normal"/>
    <w:link w:val="CharStyle11"/>
    <w:pPr>
      <w:widowControl w:val="0"/>
      <w:shd w:val="clear" w:color="auto" w:fill="FFFFFF"/>
      <w:spacing w:before="120" w:after="4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